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571EFD" w14:textId="77777777" w:rsidR="001276FE" w:rsidRDefault="001276FE" w:rsidP="001276FE">
      <w:pPr>
        <w:pStyle w:val="NormalWeb"/>
      </w:pPr>
      <w:r>
        <w:rPr>
          <w:rStyle w:val="Fuerte"/>
        </w:rPr>
        <w:t>Bukele y el legado de Morazán en Centroamérica</w:t>
      </w:r>
    </w:p>
    <w:p w14:paraId="3F4C851C" w14:textId="77777777" w:rsidR="001276FE" w:rsidRDefault="001276FE" w:rsidP="001276FE">
      <w:pPr>
        <w:pStyle w:val="NormalWeb"/>
      </w:pPr>
      <w:r>
        <w:t>Comparar a Nayib Bukele con Francisco Morazán exige examinar qué propone y qué hace un dirigente por la unidad centroamericana. La popularidad, los resultados de su gobierno y las referencias al prócer pueden despertar esa asociación, pero no bastan para sostenerla. Una comparación fundada requiere un proyecto regional, compromisos entre Estados e instituciones capaces de dar continuidad a los acuerdos.</w:t>
      </w:r>
    </w:p>
    <w:p w14:paraId="759B5BA9" w14:textId="77777777" w:rsidR="001276FE" w:rsidRDefault="001276FE" w:rsidP="001276FE">
      <w:pPr>
        <w:pStyle w:val="NormalWeb"/>
      </w:pPr>
      <w:r>
        <w:t>Morazán ocupa un lugar fundamental en la historia de Centroamérica por su defensa de la unión. Su proyecto federal respondió a las circunstancias y disputas de su época. La integración contemporánea, en cambio, se desarrolla entre Estados soberanos, con ordenamientos constitucionales propios y obligaciones internacionales. Su legado puede orientar los esfuerzos actuales, siempre que se comprendan esas diferencias.</w:t>
      </w:r>
    </w:p>
    <w:p w14:paraId="64185016" w14:textId="77777777" w:rsidR="001276FE" w:rsidRDefault="001276FE" w:rsidP="001276FE">
      <w:pPr>
        <w:pStyle w:val="NormalWeb"/>
      </w:pPr>
      <w:r>
        <w:t>La aspiración de unidad conserva presencia en los textos constitucionales de varios países que integraron la República Federal de Centroamérica. Honduras expresa en el preámbulo de su Constitución su fe en la restauración de la unión centroamericana; Guatemala contempla la unión política o económica; El Salvador prevé la reconstrucción de la República de Centro América; y Nicaragua propugna la reconstrucción de la unidad centroamericana. Estas disposiciones tienen alcances distintos, pero muestran que el ideal unionista permanece como una referencia para la región.</w:t>
      </w:r>
    </w:p>
    <w:p w14:paraId="13C55933" w14:textId="77777777" w:rsidR="001276FE" w:rsidRDefault="001276FE" w:rsidP="001276FE">
      <w:pPr>
        <w:pStyle w:val="NormalWeb"/>
      </w:pPr>
      <w:r>
        <w:t>Su presencia constitucional, sin embargo, no equivale a un acuerdo sobre cómo realizarlo. Una eventual unión política requeriría definir sus objetivos, competencias, mecanismos de representación y garantías para los habitantes de los Estados participantes. También exigiría cumplir los procedimientos constitucionales correspondientes y construir un respaldo ciudadano informado.</w:t>
      </w:r>
    </w:p>
    <w:p w14:paraId="14FBC103" w14:textId="77777777" w:rsidR="001276FE" w:rsidRDefault="001276FE" w:rsidP="001276FE">
      <w:pPr>
        <w:pStyle w:val="NormalWeb"/>
      </w:pPr>
      <w:r>
        <w:t>Desde esta perspectiva, cualquier identificación de un dirigente con Morazán debería evaluarse mediante preguntas concretas: ¿promueve acuerdos regionales duraderos? ¿Fortalece las instituciones comunes? ¿Acepta compromisos recíprocos y mecanismos de decisión compartidos? Las respuestas permitirían valorar su contribución a la unidad con mayor precisión que las semejanzas simbólicas o la proyección personal.</w:t>
      </w:r>
    </w:p>
    <w:p w14:paraId="19284E82" w14:textId="77777777" w:rsidR="001276FE" w:rsidRDefault="001276FE" w:rsidP="001276FE">
      <w:pPr>
        <w:pStyle w:val="NormalWeb"/>
      </w:pPr>
      <w:r>
        <w:t>En el caso de Bukele, conviene distinguir su gestión dentro de El Salvador, su influencia sobre la opinión pública de los países vecinos y su eventual contribución a la integración centroamericana. Cada dimensión merece una valoración propia. Los resultados de un gobierno pueden despertar interés fuera de sus fronteras sin constituir, por ese solo hecho, un proyecto de unidad regional.</w:t>
      </w:r>
    </w:p>
    <w:p w14:paraId="3A589077" w14:textId="77777777" w:rsidR="001276FE" w:rsidRDefault="001276FE" w:rsidP="001276FE">
      <w:pPr>
        <w:pStyle w:val="NormalWeb"/>
      </w:pPr>
      <w:r>
        <w:t>Para Honduras, corresponde examinar las implicaciones de esa influencia sobre sus intereses nacionales. La admiración de una parte de la ciudadanía por un liderazgo extranjero no constituye, en sí misma, una amenaza. Puede expresar expectativas de seguridad, justicia y servicios públicos que las instituciones nacionales no han satisfecho. Descalificar esa preferencia dificultaría comprender sus causas y responder a ellas.</w:t>
      </w:r>
    </w:p>
    <w:p w14:paraId="72AB0AC1" w14:textId="77777777" w:rsidR="001276FE" w:rsidRDefault="001276FE" w:rsidP="001276FE">
      <w:pPr>
        <w:pStyle w:val="NormalWeb"/>
      </w:pPr>
      <w:r>
        <w:t xml:space="preserve">Honduras puede aprender de experiencias externas mediante una evaluación propia, atendiendo a su realidad institucional y social. Esa evaluación debe considerar los </w:t>
      </w:r>
      <w:r>
        <w:lastRenderedPageBreak/>
        <w:t>resultados, las condiciones que los hicieron posibles y sus costos. La eficacia de una política pública merece valorarse junto con el respeto a los derechos, los controles democráticos y la capacidad de mantener sus logros.</w:t>
      </w:r>
    </w:p>
    <w:p w14:paraId="26C8930A" w14:textId="77777777" w:rsidR="001276FE" w:rsidRDefault="001276FE" w:rsidP="001276FE">
      <w:pPr>
        <w:pStyle w:val="NormalWeb"/>
      </w:pPr>
      <w:r>
        <w:t>La misma precisión debe aplicarse a las relaciones entre gobiernos. Una declaración crítica, una expresión ofensiva y una actuación dirigida a condicionar decisiones soberanas tienen alcances diferentes. Cuando se considere que una conducta afecta los asuntos internos de Honduras, será necesario identificar los hechos, su contexto y sus efectos antes de formular una conclusión jurídica o estratégica.</w:t>
      </w:r>
    </w:p>
    <w:p w14:paraId="77BDA2F2" w14:textId="77777777" w:rsidR="001276FE" w:rsidRDefault="001276FE" w:rsidP="001276FE">
      <w:pPr>
        <w:pStyle w:val="NormalWeb"/>
      </w:pPr>
      <w:r>
        <w:t>La defensa de la soberanía protege la capacidad del Estado y de su población para decidir conforme a su ordenamiento jurídico. No debe servir de pretexto para evitar que la ciudadanía examine y cuestione la actuación de sus autoridades. A su vez, las diferencias entre gobiernos deben tramitarse con respeto y mediante los canales diplomáticos pertinentes. La Carta de la Organización de los Estados Americanos proporciona un marco para rechazar la intervención y las medidas coercitivas que buscan subordinar la voluntad de otro Estado.</w:t>
      </w:r>
    </w:p>
    <w:p w14:paraId="41212695" w14:textId="77777777" w:rsidR="001276FE" w:rsidRDefault="001276FE" w:rsidP="001276FE">
      <w:pPr>
        <w:pStyle w:val="NormalWeb"/>
      </w:pPr>
      <w:r>
        <w:t>La cooperación con El Salvador debe evaluarse con igual objetividad. Cuando beneficie a la población hondureña, corresponde reconocer su utilidad y procurar su continuidad mediante acuerdos transparentes. La seguridad fronteriza, la facilitación del comercio y la atención a las comunidades de ambos lados de la frontera ofrecen oportunidades para establecer relaciones sostenidas, con responsabilidades definidas y resultados verificables.</w:t>
      </w:r>
    </w:p>
    <w:p w14:paraId="2FD207F5" w14:textId="77777777" w:rsidR="001276FE" w:rsidRDefault="001276FE" w:rsidP="001276FE">
      <w:pPr>
        <w:pStyle w:val="NormalWeb"/>
      </w:pPr>
      <w:r>
        <w:t>El Sistema de la Integración Centroamericana proporciona un marco institucional para desarrollar esa cooperación. El Protocolo de Tegucigalpa vincula la integración con la democracia, los derechos humanos, el desarrollo y la solución pacífica de controversias. Estos compromisos ofrecen criterios para valorar las propuestas regionales y procurar que sus beneficios perduren más allá de los gobiernos que las impulsan.</w:t>
      </w:r>
    </w:p>
    <w:p w14:paraId="27881613" w14:textId="77777777" w:rsidR="001276FE" w:rsidRDefault="001276FE" w:rsidP="001276FE">
      <w:pPr>
        <w:pStyle w:val="NormalWeb"/>
      </w:pPr>
      <w:r>
        <w:t>Honduras debe sostener una relación con sus vecinos basada en intereses definidos, capacidad de negociación y cumplimiento de los acuerdos. Su fortaleza dependerá también de la legitimidad de sus instituciones y de su capacidad para ofrecer seguridad, justicia y oportunidades. La influencia de liderazgos externos puede servir como una señal de las expectativas ciudadanas que requieren mayor atención.</w:t>
      </w:r>
    </w:p>
    <w:p w14:paraId="2AC3A91A" w14:textId="77777777" w:rsidR="001276FE" w:rsidRDefault="001276FE" w:rsidP="001276FE">
      <w:pPr>
        <w:pStyle w:val="NormalWeb"/>
      </w:pPr>
      <w:r>
        <w:t>Vincular a Bukele, o a cualquier otro dirigente, con Morazán exige demostrar una contribución a la unidad centroamericana que pueda mantenerse más allá de su liderazgo personal. El legado del prócer pertenece al patrimonio histórico de la región. Honrarlo requiere convertir la aspiración de unidad en acuerdos legítimos, instituciones eficaces y beneficios duraderos para los pueblos centroamericanos.</w:t>
      </w:r>
    </w:p>
    <w:p w14:paraId="2F3B07E3" w14:textId="77777777" w:rsidR="001276FE" w:rsidRDefault="001276FE" w:rsidP="001276FE">
      <w:pPr>
        <w:jc w:val="both"/>
      </w:pPr>
      <w:r>
        <w:t>Instituto de Estudios Estratégicos de Honduras, Octubre 2026</w:t>
      </w:r>
    </w:p>
    <w:p w14:paraId="667D5B31" w14:textId="77777777" w:rsidR="00715731" w:rsidRDefault="00715731"/>
    <w:sectPr w:rsidR="00715731" w:rsidSect="001276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6FE"/>
    <w:rsid w:val="001249E9"/>
    <w:rsid w:val="001276FE"/>
    <w:rsid w:val="00162D26"/>
    <w:rsid w:val="002258CA"/>
    <w:rsid w:val="004E76CD"/>
    <w:rsid w:val="0053399E"/>
    <w:rsid w:val="005A2DAE"/>
    <w:rsid w:val="005F5E92"/>
    <w:rsid w:val="00707A26"/>
    <w:rsid w:val="00715731"/>
    <w:rsid w:val="0094590F"/>
    <w:rsid w:val="00A001C2"/>
    <w:rsid w:val="00A70E28"/>
    <w:rsid w:val="00AD7C4E"/>
    <w:rsid w:val="00BD7F16"/>
    <w:rsid w:val="00CA5BBC"/>
    <w:rsid w:val="00E778AA"/>
    <w:rsid w:val="00EE1430"/>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decimalSymbol w:val="."/>
  <w:listSeparator w:val=";"/>
  <w14:docId w14:val="7B49B0DB"/>
  <w15:chartTrackingRefBased/>
  <w15:docId w15:val="{E3809D7E-2401-BF41-A1C7-0E63FFB1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H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6FE"/>
  </w:style>
  <w:style w:type="paragraph" w:styleId="Ttulo1">
    <w:name w:val="heading 1"/>
    <w:basedOn w:val="Normal"/>
    <w:next w:val="Normal"/>
    <w:link w:val="Ttulo1Car"/>
    <w:uiPriority w:val="9"/>
    <w:qFormat/>
    <w:rsid w:val="001276FE"/>
    <w:pPr>
      <w:keepNext/>
      <w:keepLines/>
      <w:spacing w:before="360" w:after="80"/>
      <w:outlineLvl w:val="0"/>
    </w:pPr>
    <w:rPr>
      <w:rFonts w:asciiTheme="majorHAnsi" w:eastAsiaTheme="majorEastAsia" w:hAnsiTheme="majorHAnsi" w:cstheme="majorBidi"/>
      <w:color w:val="0F4761" w:themeColor="accent1" w:themeShade="BF"/>
      <w:sz w:val="40"/>
      <w:szCs w:val="40"/>
      <w:lang w:val="es-ES_tradnl"/>
    </w:rPr>
  </w:style>
  <w:style w:type="paragraph" w:styleId="Ttulo2">
    <w:name w:val="heading 2"/>
    <w:basedOn w:val="Normal"/>
    <w:next w:val="Normal"/>
    <w:link w:val="Ttulo2Car"/>
    <w:uiPriority w:val="9"/>
    <w:semiHidden/>
    <w:unhideWhenUsed/>
    <w:qFormat/>
    <w:rsid w:val="001276FE"/>
    <w:pPr>
      <w:keepNext/>
      <w:keepLines/>
      <w:spacing w:before="160" w:after="80"/>
      <w:outlineLvl w:val="1"/>
    </w:pPr>
    <w:rPr>
      <w:rFonts w:asciiTheme="majorHAnsi" w:eastAsiaTheme="majorEastAsia" w:hAnsiTheme="majorHAnsi" w:cstheme="majorBidi"/>
      <w:color w:val="0F4761" w:themeColor="accent1" w:themeShade="BF"/>
      <w:sz w:val="32"/>
      <w:szCs w:val="32"/>
      <w:lang w:val="es-ES_tradnl"/>
    </w:rPr>
  </w:style>
  <w:style w:type="paragraph" w:styleId="Ttulo3">
    <w:name w:val="heading 3"/>
    <w:basedOn w:val="Normal"/>
    <w:next w:val="Normal"/>
    <w:link w:val="Ttulo3Car"/>
    <w:uiPriority w:val="9"/>
    <w:semiHidden/>
    <w:unhideWhenUsed/>
    <w:qFormat/>
    <w:rsid w:val="001276FE"/>
    <w:pPr>
      <w:keepNext/>
      <w:keepLines/>
      <w:spacing w:before="160" w:after="80"/>
      <w:outlineLvl w:val="2"/>
    </w:pPr>
    <w:rPr>
      <w:rFonts w:eastAsiaTheme="majorEastAsia" w:cstheme="majorBidi"/>
      <w:color w:val="0F4761" w:themeColor="accent1" w:themeShade="BF"/>
      <w:sz w:val="28"/>
      <w:szCs w:val="28"/>
      <w:lang w:val="es-ES_tradnl"/>
    </w:rPr>
  </w:style>
  <w:style w:type="paragraph" w:styleId="Ttulo4">
    <w:name w:val="heading 4"/>
    <w:basedOn w:val="Normal"/>
    <w:next w:val="Normal"/>
    <w:link w:val="Ttulo4Car"/>
    <w:uiPriority w:val="9"/>
    <w:semiHidden/>
    <w:unhideWhenUsed/>
    <w:qFormat/>
    <w:rsid w:val="001276FE"/>
    <w:pPr>
      <w:keepNext/>
      <w:keepLines/>
      <w:spacing w:before="80" w:after="40"/>
      <w:outlineLvl w:val="3"/>
    </w:pPr>
    <w:rPr>
      <w:rFonts w:eastAsiaTheme="majorEastAsia" w:cstheme="majorBidi"/>
      <w:i/>
      <w:iCs/>
      <w:color w:val="0F4761" w:themeColor="accent1" w:themeShade="BF"/>
      <w:lang w:val="es-ES_tradnl"/>
    </w:rPr>
  </w:style>
  <w:style w:type="paragraph" w:styleId="Ttulo5">
    <w:name w:val="heading 5"/>
    <w:basedOn w:val="Normal"/>
    <w:next w:val="Normal"/>
    <w:link w:val="Ttulo5Car"/>
    <w:uiPriority w:val="9"/>
    <w:semiHidden/>
    <w:unhideWhenUsed/>
    <w:qFormat/>
    <w:rsid w:val="001276FE"/>
    <w:pPr>
      <w:keepNext/>
      <w:keepLines/>
      <w:spacing w:before="80" w:after="40"/>
      <w:outlineLvl w:val="4"/>
    </w:pPr>
    <w:rPr>
      <w:rFonts w:eastAsiaTheme="majorEastAsia" w:cstheme="majorBidi"/>
      <w:color w:val="0F4761" w:themeColor="accent1" w:themeShade="BF"/>
      <w:lang w:val="es-ES_tradnl"/>
    </w:rPr>
  </w:style>
  <w:style w:type="paragraph" w:styleId="Ttulo6">
    <w:name w:val="heading 6"/>
    <w:basedOn w:val="Normal"/>
    <w:next w:val="Normal"/>
    <w:link w:val="Ttulo6Car"/>
    <w:uiPriority w:val="9"/>
    <w:semiHidden/>
    <w:unhideWhenUsed/>
    <w:qFormat/>
    <w:rsid w:val="001276FE"/>
    <w:pPr>
      <w:keepNext/>
      <w:keepLines/>
      <w:spacing w:before="40" w:after="0"/>
      <w:outlineLvl w:val="5"/>
    </w:pPr>
    <w:rPr>
      <w:rFonts w:eastAsiaTheme="majorEastAsia" w:cstheme="majorBidi"/>
      <w:i/>
      <w:iCs/>
      <w:color w:val="595959" w:themeColor="text1" w:themeTint="A6"/>
      <w:lang w:val="es-ES_tradnl"/>
    </w:rPr>
  </w:style>
  <w:style w:type="paragraph" w:styleId="Ttulo7">
    <w:name w:val="heading 7"/>
    <w:basedOn w:val="Normal"/>
    <w:next w:val="Normal"/>
    <w:link w:val="Ttulo7Car"/>
    <w:uiPriority w:val="9"/>
    <w:semiHidden/>
    <w:unhideWhenUsed/>
    <w:qFormat/>
    <w:rsid w:val="001276FE"/>
    <w:pPr>
      <w:keepNext/>
      <w:keepLines/>
      <w:spacing w:before="40" w:after="0"/>
      <w:outlineLvl w:val="6"/>
    </w:pPr>
    <w:rPr>
      <w:rFonts w:eastAsiaTheme="majorEastAsia" w:cstheme="majorBidi"/>
      <w:color w:val="595959" w:themeColor="text1" w:themeTint="A6"/>
      <w:lang w:val="es-ES_tradnl"/>
    </w:rPr>
  </w:style>
  <w:style w:type="paragraph" w:styleId="Ttulo8">
    <w:name w:val="heading 8"/>
    <w:basedOn w:val="Normal"/>
    <w:next w:val="Normal"/>
    <w:link w:val="Ttulo8Car"/>
    <w:uiPriority w:val="9"/>
    <w:semiHidden/>
    <w:unhideWhenUsed/>
    <w:qFormat/>
    <w:rsid w:val="001276FE"/>
    <w:pPr>
      <w:keepNext/>
      <w:keepLines/>
      <w:spacing w:after="0"/>
      <w:outlineLvl w:val="7"/>
    </w:pPr>
    <w:rPr>
      <w:rFonts w:eastAsiaTheme="majorEastAsia" w:cstheme="majorBidi"/>
      <w:i/>
      <w:iCs/>
      <w:color w:val="272727" w:themeColor="text1" w:themeTint="D8"/>
      <w:lang w:val="es-ES_tradnl"/>
    </w:rPr>
  </w:style>
  <w:style w:type="paragraph" w:styleId="Ttulo9">
    <w:name w:val="heading 9"/>
    <w:basedOn w:val="Normal"/>
    <w:next w:val="Normal"/>
    <w:link w:val="Ttulo9Car"/>
    <w:uiPriority w:val="9"/>
    <w:semiHidden/>
    <w:unhideWhenUsed/>
    <w:qFormat/>
    <w:rsid w:val="001276FE"/>
    <w:pPr>
      <w:keepNext/>
      <w:keepLines/>
      <w:spacing w:after="0"/>
      <w:outlineLvl w:val="8"/>
    </w:pPr>
    <w:rPr>
      <w:rFonts w:eastAsiaTheme="majorEastAsia" w:cstheme="majorBidi"/>
      <w:color w:val="272727" w:themeColor="text1" w:themeTint="D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76FE"/>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semiHidden/>
    <w:rsid w:val="001276FE"/>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1276FE"/>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1276FE"/>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1276FE"/>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1276FE"/>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1276FE"/>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1276FE"/>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1276FE"/>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1276FE"/>
    <w:pPr>
      <w:spacing w:after="80" w:line="240" w:lineRule="auto"/>
      <w:contextualSpacing/>
    </w:pPr>
    <w:rPr>
      <w:rFonts w:asciiTheme="majorHAnsi" w:eastAsiaTheme="majorEastAsia" w:hAnsiTheme="majorHAnsi" w:cstheme="majorBidi"/>
      <w:spacing w:val="-10"/>
      <w:kern w:val="28"/>
      <w:sz w:val="56"/>
      <w:szCs w:val="56"/>
      <w:lang w:val="es-ES_tradnl"/>
    </w:rPr>
  </w:style>
  <w:style w:type="character" w:customStyle="1" w:styleId="TtuloCar">
    <w:name w:val="Título Car"/>
    <w:basedOn w:val="Fuentedeprrafopredeter"/>
    <w:link w:val="Ttulo"/>
    <w:uiPriority w:val="10"/>
    <w:rsid w:val="001276FE"/>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1276FE"/>
    <w:pPr>
      <w:numPr>
        <w:ilvl w:val="1"/>
      </w:numPr>
    </w:pPr>
    <w:rPr>
      <w:rFonts w:eastAsiaTheme="majorEastAsia" w:cstheme="majorBidi"/>
      <w:color w:val="595959" w:themeColor="text1" w:themeTint="A6"/>
      <w:spacing w:val="15"/>
      <w:sz w:val="28"/>
      <w:szCs w:val="28"/>
      <w:lang w:val="es-ES_tradnl"/>
    </w:rPr>
  </w:style>
  <w:style w:type="character" w:customStyle="1" w:styleId="SubttuloCar">
    <w:name w:val="Subtítulo Car"/>
    <w:basedOn w:val="Fuentedeprrafopredeter"/>
    <w:link w:val="Subttulo"/>
    <w:uiPriority w:val="11"/>
    <w:rsid w:val="001276FE"/>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1276FE"/>
    <w:pPr>
      <w:spacing w:before="160"/>
      <w:jc w:val="center"/>
    </w:pPr>
    <w:rPr>
      <w:i/>
      <w:iCs/>
      <w:color w:val="404040" w:themeColor="text1" w:themeTint="BF"/>
      <w:lang w:val="es-ES_tradnl"/>
    </w:rPr>
  </w:style>
  <w:style w:type="character" w:customStyle="1" w:styleId="CitaCar">
    <w:name w:val="Cita Car"/>
    <w:basedOn w:val="Fuentedeprrafopredeter"/>
    <w:link w:val="Cita"/>
    <w:uiPriority w:val="29"/>
    <w:rsid w:val="001276FE"/>
    <w:rPr>
      <w:i/>
      <w:iCs/>
      <w:color w:val="404040" w:themeColor="text1" w:themeTint="BF"/>
      <w:lang w:val="es-ES_tradnl"/>
    </w:rPr>
  </w:style>
  <w:style w:type="paragraph" w:styleId="Prrafodelista">
    <w:name w:val="List Paragraph"/>
    <w:basedOn w:val="Normal"/>
    <w:uiPriority w:val="34"/>
    <w:qFormat/>
    <w:rsid w:val="001276FE"/>
    <w:pPr>
      <w:ind w:left="720"/>
      <w:contextualSpacing/>
    </w:pPr>
    <w:rPr>
      <w:lang w:val="es-ES_tradnl"/>
    </w:rPr>
  </w:style>
  <w:style w:type="character" w:styleId="nfasisintenso">
    <w:name w:val="Intense Emphasis"/>
    <w:basedOn w:val="Fuentedeprrafopredeter"/>
    <w:uiPriority w:val="21"/>
    <w:qFormat/>
    <w:rsid w:val="001276FE"/>
    <w:rPr>
      <w:i/>
      <w:iCs/>
      <w:color w:val="0F4761" w:themeColor="accent1" w:themeShade="BF"/>
    </w:rPr>
  </w:style>
  <w:style w:type="paragraph" w:styleId="Citadestacada">
    <w:name w:val="Intense Quote"/>
    <w:basedOn w:val="Normal"/>
    <w:next w:val="Normal"/>
    <w:link w:val="CitadestacadaCar"/>
    <w:uiPriority w:val="30"/>
    <w:qFormat/>
    <w:rsid w:val="00127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s-ES_tradnl"/>
    </w:rPr>
  </w:style>
  <w:style w:type="character" w:customStyle="1" w:styleId="CitadestacadaCar">
    <w:name w:val="Cita destacada Car"/>
    <w:basedOn w:val="Fuentedeprrafopredeter"/>
    <w:link w:val="Citadestacada"/>
    <w:uiPriority w:val="30"/>
    <w:rsid w:val="001276FE"/>
    <w:rPr>
      <w:i/>
      <w:iCs/>
      <w:color w:val="0F4761" w:themeColor="accent1" w:themeShade="BF"/>
      <w:lang w:val="es-ES_tradnl"/>
    </w:rPr>
  </w:style>
  <w:style w:type="character" w:styleId="Referenciaintensa">
    <w:name w:val="Intense Reference"/>
    <w:basedOn w:val="Fuentedeprrafopredeter"/>
    <w:uiPriority w:val="32"/>
    <w:qFormat/>
    <w:rsid w:val="001276FE"/>
    <w:rPr>
      <w:b/>
      <w:bCs/>
      <w:smallCaps/>
      <w:color w:val="0F4761" w:themeColor="accent1" w:themeShade="BF"/>
      <w:spacing w:val="5"/>
    </w:rPr>
  </w:style>
  <w:style w:type="paragraph" w:styleId="NormalWeb">
    <w:name w:val="Normal (Web)"/>
    <w:basedOn w:val="Normal"/>
    <w:uiPriority w:val="99"/>
    <w:semiHidden/>
    <w:unhideWhenUsed/>
    <w:rsid w:val="001276FE"/>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Fuerte">
    <w:name w:val="Strong"/>
    <w:basedOn w:val="Fuentedeprrafopredeter"/>
    <w:uiPriority w:val="22"/>
    <w:qFormat/>
    <w:rsid w:val="001276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940</Words>
  <Characters>5171</Characters>
  <Application>Microsoft Office Word</Application>
  <DocSecurity>0</DocSecurity>
  <Lines>43</Lines>
  <Paragraphs>12</Paragraphs>
  <ScaleCrop>false</ScaleCrop>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Andino</dc:creator>
  <cp:keywords/>
  <dc:description/>
  <cp:lastModifiedBy>Jorge Andino</cp:lastModifiedBy>
  <cp:revision>1</cp:revision>
  <dcterms:created xsi:type="dcterms:W3CDTF">2026-10-11T16:00:00Z</dcterms:created>
  <dcterms:modified xsi:type="dcterms:W3CDTF">2026-10-11T16:06:00Z</dcterms:modified>
</cp:coreProperties>
</file>